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CB2" w:rsidRDefault="000C5CB2" w:rsidP="000C5CB2">
      <w:r w:rsidRPr="000C5CB2">
        <w:rPr>
          <w:b/>
          <w:bCs/>
        </w:rPr>
        <w:t>Цель</w:t>
      </w:r>
      <w:r w:rsidRPr="000C5CB2">
        <w:rPr>
          <w:rStyle w:val="black"/>
          <w:rFonts w:ascii="DINPro-Bold" w:hAnsi="DINPro-Bold" w:cs="DINPro-Bold"/>
        </w:rPr>
        <w:t>ю</w:t>
      </w:r>
      <w:r>
        <w:t xml:space="preserve"> настоящего исследования стало определение наличия связи между носительством полиморфного варианта rs2199936 гена ABCG2 и уровнями общего холестерина (ОХС), холестерина липопротеидов низкой плотности (ХС ЛНП), динамикой их изменения, а также дозой розувастатина, потребовавшейся для достижения целевых показателей липидного обмена у пациентов с ишемической болезнью сердца (ИБС) при лечении розувастатином.</w:t>
      </w:r>
    </w:p>
    <w:p w:rsidR="000C5CB2" w:rsidRDefault="000C5CB2" w:rsidP="000C5CB2">
      <w:r w:rsidRPr="000C5CB2">
        <w:rPr>
          <w:rStyle w:val="Bold"/>
        </w:rPr>
        <w:t>Материал и методы</w:t>
      </w:r>
      <w:r>
        <w:rPr>
          <w:rStyle w:val="Bold"/>
          <w:i/>
          <w:iCs/>
        </w:rPr>
        <w:t>.</w:t>
      </w:r>
      <w:r>
        <w:t xml:space="preserve"> В исследование включались 217 пациентов, жителей Центральной России с диагнозом: ИБС, стабильная стенокардия напряжения II</w:t>
      </w:r>
      <w:r>
        <w:rPr>
          <w:rFonts w:ascii="Arial" w:hAnsi="Arial" w:cs="Arial"/>
        </w:rPr>
        <w:t> </w:t>
      </w:r>
      <w:r>
        <w:t>–III функциональных классов в возрасте 40–70 лет. Пациентам проводилось титрование дозы розувастатина с 5 мг/сутки до 10–20-40 мг с целью достижения рекомендованных параметров ОХС и ХС ЛНП. Общее время наблюдения составило 12 месяцев. Связь носительства rs2199936 с уровнями липидов устанавливалась м</w:t>
      </w:r>
      <w:bookmarkStart w:id="0" w:name="_GoBack"/>
      <w:bookmarkEnd w:id="0"/>
      <w:r>
        <w:t>етодом линейного регрессионного анализа, связь с дозой розувастатина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методом логистического регрессионного анализа.</w:t>
      </w:r>
    </w:p>
    <w:p w:rsidR="000C5CB2" w:rsidRDefault="000C5CB2" w:rsidP="000C5CB2">
      <w:r w:rsidRPr="000C5CB2">
        <w:rPr>
          <w:b/>
          <w:bCs/>
        </w:rPr>
        <w:t>Результаты.</w:t>
      </w:r>
      <w:r>
        <w:t xml:space="preserve"> Снижение уровней ОХС и ХС ЛНП было значимым по итогам 1, 6 и 12 месяцев наблюдения (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 xml:space="preserve">0,0001 для всех периодов). Ассоциаций генотипа со стартовыми уровнями липидов не обнаружено. Носительство вариантного аллеля А было связано с более выраженным снижением уровня ОХС по итогам 1 месяца наблюдения, выраженным как в абсолютных значениях (ммоль/л, </w:t>
      </w:r>
      <w:proofErr w:type="gramStart"/>
      <w:r>
        <w:t>p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>0,045), так и в процентах от исходного уровня (p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0,014). Достижение целевых показателей липидного обмена при использовании низких доз розувастатина (5–10 мг/сутки) было ассоциировано с генотипом G/A (</w:t>
      </w:r>
      <w:proofErr w:type="gramStart"/>
      <w:r>
        <w:t>OR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>0,20 95</w:t>
      </w:r>
      <w:r>
        <w:rPr>
          <w:rFonts w:ascii="Arial" w:hAnsi="Arial" w:cs="Arial"/>
        </w:rPr>
        <w:t> </w:t>
      </w:r>
      <w:r>
        <w:t>% CI 0,06–0,62, 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0,0029), носительством вариантного аллеля А (OR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0,33 95</w:t>
      </w:r>
      <w:r>
        <w:rPr>
          <w:rFonts w:ascii="Arial" w:hAnsi="Arial" w:cs="Arial"/>
        </w:rPr>
        <w:t> </w:t>
      </w:r>
      <w:r>
        <w:t>% CI 0,13–0,82, 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0,014).</w:t>
      </w:r>
    </w:p>
    <w:p w:rsidR="000C5CB2" w:rsidRDefault="000C5CB2" w:rsidP="000C5CB2">
      <w:r w:rsidRPr="000C5CB2">
        <w:rPr>
          <w:b/>
          <w:bCs/>
        </w:rPr>
        <w:t>Заключение.</w:t>
      </w:r>
      <w:r>
        <w:t xml:space="preserve"> В настоящем исследовании среди пациентов с ИБС, получавших гиполипидемическую терапию розувастатином, установлена роль носительства полиморфного варианта rs2199936 гена ABCG2 в индивидуальном лекарственном ответе на препарат. Установлен вклад генетических факторов в возможность достижения целевых показателей липидного обмена при использовании низких доз розувастатина.</w:t>
      </w:r>
    </w:p>
    <w:p w:rsidR="000C5CB2" w:rsidRDefault="000C5CB2" w:rsidP="000C5CB2">
      <w:r w:rsidRPr="000C5CB2">
        <w:rPr>
          <w:b/>
          <w:bCs/>
        </w:rPr>
        <w:t>Ключевые слова:</w:t>
      </w:r>
      <w:r>
        <w:t xml:space="preserve"> фармакогенетика, розувастатин, ишемическая болезнь сердца, холестерин, ABCG2, полиморфизм, доза, статин.</w:t>
      </w:r>
    </w:p>
    <w:p w:rsidR="00BB414A" w:rsidRPr="000C5CB2" w:rsidRDefault="00BB414A" w:rsidP="000C5CB2"/>
    <w:sectPr w:rsidR="00BB414A" w:rsidRPr="000C5CB2" w:rsidSect="002E469E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2"/>
    <w:rsid w:val="000C5CB2"/>
    <w:rsid w:val="00BB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674AFF-28FA-4FEB-AFDA-4B9EED60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uiPriority w:val="99"/>
    <w:rsid w:val="000C5CB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lack">
    <w:name w:val="black"/>
    <w:uiPriority w:val="99"/>
    <w:rsid w:val="000C5CB2"/>
  </w:style>
  <w:style w:type="character" w:customStyle="1" w:styleId="Bold">
    <w:name w:val="Bold"/>
    <w:uiPriority w:val="99"/>
    <w:rsid w:val="000C5CB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0C5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2020-04-06T11:49:00Z</dcterms:created>
  <dcterms:modified xsi:type="dcterms:W3CDTF">2020-04-06T11:52:00Z</dcterms:modified>
</cp:coreProperties>
</file>